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="Calibri" w:hAnsi="Calibri" w:cs="Arial"/>
          <w:b/>
          <w:color w:val="000000"/>
          <w:sz w:val="24"/>
          <w:szCs w:val="24"/>
          <w:lang w:val="en-ZA"/>
        </w:rPr>
      </w:pPr>
      <w:r w:rsidRPr="00F64748">
        <w:rPr>
          <w:rFonts w:ascii="Calibri" w:hAnsi="Calibri"/>
          <w:b/>
          <w:color w:val="000000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="Calibri" w:hAnsi="Calibr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Date: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>2</w:t>
      </w:r>
      <w:r w:rsidR="00C31AA9">
        <w:rPr>
          <w:rFonts w:ascii="Calibri" w:hAnsi="Calibri" w:cs="Arial"/>
          <w:b/>
          <w:lang w:val="en-ZA"/>
        </w:rPr>
        <w:t>7</w:t>
      </w:r>
      <w:r>
        <w:rPr>
          <w:rFonts w:ascii="Calibri" w:hAnsi="Calibri" w:cs="Arial"/>
          <w:b/>
          <w:lang w:val="en-ZA"/>
        </w:rPr>
        <w:t xml:space="preserve"> June 2014</w:t>
      </w:r>
    </w:p>
    <w:p w:rsidR="00AE5071" w:rsidRPr="00F64748" w:rsidRDefault="00AE5071" w:rsidP="007F4679">
      <w:pPr>
        <w:spacing w:line="312" w:lineRule="auto"/>
        <w:jc w:val="both"/>
        <w:rPr>
          <w:rFonts w:ascii="Calibri" w:hAnsi="Calibr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smallCaps/>
          <w:lang w:val="en-ZA"/>
        </w:rPr>
        <w:t>Subject:</w:t>
      </w:r>
      <w:r w:rsidRPr="00F64748">
        <w:rPr>
          <w:rFonts w:ascii="Calibri" w:hAnsi="Calibri" w:cs="Arial"/>
          <w:b/>
          <w:lang w:val="en-ZA"/>
        </w:rPr>
        <w:t xml:space="preserve">   </w:t>
      </w:r>
      <w:r w:rsidRPr="00F64748">
        <w:rPr>
          <w:rFonts w:ascii="Calibri" w:hAnsi="Calibri" w:cs="Arial"/>
          <w:lang w:val="en-ZA"/>
        </w:rPr>
        <w:t>New Financial Instrument Listing</w:t>
      </w:r>
      <w:r w:rsidRPr="00F64748">
        <w:rPr>
          <w:rFonts w:ascii="Calibri" w:hAnsi="Calibr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="Calibri" w:hAnsi="Calibri" w:cs="Arial"/>
          <w:b/>
          <w:i/>
          <w:lang w:val="en-ZA"/>
        </w:rPr>
      </w:pPr>
      <w:r w:rsidRPr="00F64748">
        <w:rPr>
          <w:rFonts w:ascii="Calibri" w:hAnsi="Calibri" w:cs="Arial"/>
          <w:b/>
          <w:i/>
          <w:lang w:val="en-ZA"/>
        </w:rPr>
        <w:t>(</w:t>
      </w:r>
      <w:r>
        <w:rPr>
          <w:rFonts w:ascii="Calibri" w:hAnsi="Calibri" w:cs="Arial"/>
          <w:b/>
          <w:i/>
          <w:lang w:val="en-ZA"/>
        </w:rPr>
        <w:t>BIDVESTCO LIMITED</w:t>
      </w:r>
      <w:r w:rsidRPr="00F64748">
        <w:rPr>
          <w:rFonts w:ascii="Calibri" w:hAnsi="Calibri" w:cs="Arial"/>
          <w:b/>
          <w:i/>
          <w:lang w:val="en-ZA"/>
        </w:rPr>
        <w:t xml:space="preserve"> –“</w:t>
      </w:r>
      <w:r>
        <w:rPr>
          <w:rFonts w:ascii="Calibri" w:hAnsi="Calibri" w:cs="Arial"/>
          <w:b/>
          <w:i/>
          <w:lang w:val="en-ZA"/>
        </w:rPr>
        <w:t>BID06</w:t>
      </w:r>
      <w:r w:rsidRPr="00F64748">
        <w:rPr>
          <w:rFonts w:ascii="Calibri" w:hAnsi="Calibr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="Calibri" w:hAnsi="Calibr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="Calibri" w:hAnsi="Calibri" w:cs="Arial"/>
          <w:lang w:val="en-ZA"/>
        </w:rPr>
      </w:pPr>
    </w:p>
    <w:p w:rsidR="00AE5071" w:rsidRPr="00F64748" w:rsidRDefault="00AE5071" w:rsidP="00AE5071">
      <w:pPr>
        <w:suppressAutoHyphens/>
        <w:spacing w:line="288" w:lineRule="auto"/>
        <w:ind w:right="29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color w:val="333333"/>
          <w:lang w:val="en-ZA"/>
        </w:rPr>
        <w:t>The JSE Limited has granted a listing to</w:t>
      </w:r>
      <w:r w:rsidRPr="00F64748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b/>
          <w:lang w:val="en-ZA"/>
        </w:rPr>
        <w:t>BIDVESTCO LIMITED</w:t>
      </w:r>
      <w:r w:rsidRPr="00F64748">
        <w:rPr>
          <w:rFonts w:ascii="Calibri" w:hAnsi="Calibri" w:cs="Arial"/>
          <w:lang w:val="en-ZA"/>
        </w:rPr>
        <w:t xml:space="preserve"> on </w:t>
      </w:r>
      <w:r>
        <w:rPr>
          <w:rFonts w:ascii="Calibri" w:hAnsi="Calibri" w:cs="Arial"/>
          <w:lang w:val="en-ZA"/>
        </w:rPr>
        <w:t>Interest Rate Market</w:t>
      </w:r>
      <w:r w:rsidRPr="00F64748">
        <w:rPr>
          <w:rFonts w:ascii="Calibri" w:hAnsi="Calibri" w:cs="Arial"/>
          <w:lang w:val="en-ZA"/>
        </w:rPr>
        <w:t xml:space="preserve"> with effect from </w:t>
      </w:r>
      <w:r>
        <w:rPr>
          <w:rFonts w:ascii="Calibri" w:hAnsi="Calibri" w:cs="Arial"/>
          <w:lang w:val="en-ZA"/>
        </w:rPr>
        <w:t>30 June 2014</w:t>
      </w:r>
      <w:r w:rsidRPr="00F64748">
        <w:rPr>
          <w:rFonts w:ascii="Calibri" w:hAnsi="Calibri" w:cs="Arial"/>
          <w:lang w:val="en-ZA"/>
        </w:rPr>
        <w:t xml:space="preserve"> under its </w:t>
      </w:r>
      <w:r w:rsidR="006F7D4D" w:rsidRPr="006F7D4D">
        <w:rPr>
          <w:rFonts w:ascii="Calibri" w:hAnsi="Calibri" w:cs="Arial"/>
          <w:b/>
          <w:lang w:val="en-ZA"/>
        </w:rPr>
        <w:t xml:space="preserve">R9bn </w:t>
      </w:r>
      <w:r>
        <w:rPr>
          <w:rFonts w:ascii="Calibri" w:hAnsi="Calibri" w:cs="Arial"/>
          <w:b/>
          <w:lang w:val="en-ZA"/>
        </w:rPr>
        <w:t>Domestic Medium Term Note and Commercial Paper Programme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bCs/>
          <w:lang w:val="en-ZA"/>
        </w:rPr>
        <w:t>dated</w:t>
      </w:r>
      <w:r w:rsidRPr="00F64748">
        <w:rPr>
          <w:rFonts w:ascii="Calibri" w:hAnsi="Calibri" w:cs="Arial"/>
          <w:b/>
          <w:bCs/>
          <w:lang w:val="en-ZA"/>
        </w:rPr>
        <w:t xml:space="preserve"> </w:t>
      </w:r>
      <w:r>
        <w:rPr>
          <w:rFonts w:ascii="Calibri" w:hAnsi="Calibri" w:cs="Arial"/>
          <w:b/>
          <w:bCs/>
          <w:lang w:val="en-ZA"/>
        </w:rPr>
        <w:t>3 September 2012</w:t>
      </w:r>
      <w:r w:rsidRPr="00F64748">
        <w:rPr>
          <w:rFonts w:ascii="Calibri" w:hAnsi="Calibri" w:cs="Arial"/>
          <w:lang w:val="en-ZA"/>
        </w:rPr>
        <w:t>.</w:t>
      </w:r>
    </w:p>
    <w:p w:rsidR="00AE5071" w:rsidRPr="00F64748" w:rsidRDefault="00AE5071" w:rsidP="00AE5071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AE5071" w:rsidRPr="00F64748" w:rsidRDefault="00AE5071" w:rsidP="00AE5071">
      <w:pPr>
        <w:suppressAutoHyphens/>
        <w:spacing w:line="312" w:lineRule="auto"/>
        <w:ind w:right="26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INSTRUMENT TYPE: 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b/>
          <w:lang w:val="en-ZA"/>
        </w:rPr>
        <w:tab/>
        <w:t xml:space="preserve">            </w:t>
      </w:r>
      <w:r w:rsidR="00511046">
        <w:rPr>
          <w:rFonts w:ascii="Calibri" w:hAnsi="Calibri" w:cs="Arial"/>
          <w:b/>
          <w:lang w:val="en-ZA"/>
        </w:rPr>
        <w:t xml:space="preserve">FIXED </w:t>
      </w:r>
      <w:r>
        <w:rPr>
          <w:rFonts w:ascii="Calibri" w:hAnsi="Calibri" w:cs="Arial"/>
          <w:b/>
          <w:lang w:val="en-ZA"/>
        </w:rPr>
        <w:t>RATE NOTE</w:t>
      </w:r>
    </w:p>
    <w:p w:rsidR="00AE5071" w:rsidRPr="00F64748" w:rsidRDefault="00AE5071" w:rsidP="00AE5071">
      <w:pPr>
        <w:suppressAutoHyphens/>
        <w:spacing w:line="312" w:lineRule="auto"/>
        <w:ind w:right="29"/>
        <w:jc w:val="both"/>
        <w:rPr>
          <w:rFonts w:ascii="Calibri" w:hAnsi="Calibri" w:cs="Arial"/>
          <w:lang w:val="en-ZA"/>
        </w:rPr>
      </w:pPr>
    </w:p>
    <w:p w:rsidR="00AE5071" w:rsidRPr="00F64748" w:rsidRDefault="00AE5071" w:rsidP="00AE5071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Authorised Programme size</w:t>
      </w:r>
      <w:r w:rsidRPr="00F64748">
        <w:rPr>
          <w:rFonts w:ascii="Calibri" w:hAnsi="Calibri" w:cs="Arial"/>
          <w:b/>
          <w:lang w:val="en-ZA"/>
        </w:rPr>
        <w:tab/>
      </w:r>
      <w:r w:rsidRPr="00F64748">
        <w:rPr>
          <w:rFonts w:ascii="Calibri" w:hAnsi="Calibri" w:cs="Arial"/>
          <w:lang w:val="en-ZA"/>
        </w:rPr>
        <w:t xml:space="preserve">R </w:t>
      </w:r>
      <w:r>
        <w:rPr>
          <w:rFonts w:ascii="Calibri" w:hAnsi="Calibri" w:cs="Arial"/>
          <w:lang w:val="en-ZA"/>
        </w:rPr>
        <w:t>9,000,000,000.00</w:t>
      </w:r>
    </w:p>
    <w:p w:rsidR="00E273D6" w:rsidRDefault="00AE5071" w:rsidP="00AE5071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Total Notes Outstanding</w:t>
      </w:r>
    </w:p>
    <w:p w:rsidR="00AE5071" w:rsidRPr="00F64748" w:rsidRDefault="00E273D6" w:rsidP="00AE5071">
      <w:pPr>
        <w:suppressAutoHyphens/>
        <w:spacing w:line="312" w:lineRule="auto"/>
        <w:ind w:left="3544" w:right="-516" w:hanging="3544"/>
        <w:jc w:val="both"/>
        <w:rPr>
          <w:rFonts w:ascii="Calibri" w:hAnsi="Calibri" w:cs="Arial"/>
          <w:lang w:val="en-ZA"/>
        </w:rPr>
      </w:pPr>
      <w:r>
        <w:rPr>
          <w:rFonts w:ascii="Calibri" w:hAnsi="Calibri" w:cs="Arial"/>
          <w:b/>
          <w:lang w:val="en-ZA"/>
        </w:rPr>
        <w:t>(</w:t>
      </w:r>
      <w:proofErr w:type="gramStart"/>
      <w:r>
        <w:rPr>
          <w:rFonts w:ascii="Calibri" w:hAnsi="Calibri" w:cs="Arial"/>
          <w:b/>
          <w:lang w:val="en-ZA"/>
        </w:rPr>
        <w:t>excluding</w:t>
      </w:r>
      <w:proofErr w:type="gramEnd"/>
      <w:r>
        <w:rPr>
          <w:rFonts w:ascii="Calibri" w:hAnsi="Calibri" w:cs="Arial"/>
          <w:b/>
          <w:lang w:val="en-ZA"/>
        </w:rPr>
        <w:t xml:space="preserve"> the BID05 and BID06 notes)</w:t>
      </w:r>
      <w:r w:rsidR="00AE5071" w:rsidRPr="00F64748">
        <w:rPr>
          <w:rFonts w:ascii="Calibri" w:hAnsi="Calibri" w:cs="Arial"/>
          <w:b/>
          <w:lang w:val="en-ZA"/>
        </w:rPr>
        <w:tab/>
      </w:r>
      <w:r w:rsidR="00AE5071">
        <w:rPr>
          <w:rFonts w:ascii="Calibri" w:hAnsi="Calibri" w:cs="Arial"/>
          <w:lang w:val="en-ZA"/>
        </w:rPr>
        <w:t>R 5,077,000,000.00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bCs/>
          <w:lang w:val="en-ZA"/>
        </w:rPr>
      </w:pPr>
      <w:r w:rsidRPr="00F64748">
        <w:rPr>
          <w:rFonts w:ascii="Calibri" w:hAnsi="Calibri" w:cs="Arial"/>
          <w:b/>
          <w:lang w:val="en-ZA"/>
        </w:rPr>
        <w:t>Bond Code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BID06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Nominal Issued</w:t>
      </w:r>
      <w:r w:rsidRPr="00F64748">
        <w:rPr>
          <w:rFonts w:ascii="Calibri" w:hAnsi="Calibri" w:cs="Arial"/>
          <w:lang w:val="en-ZA"/>
        </w:rPr>
        <w:tab/>
      </w:r>
      <w:r w:rsidR="00C31AA9">
        <w:rPr>
          <w:rFonts w:ascii="Calibri" w:hAnsi="Calibri" w:cs="Arial"/>
          <w:lang w:val="en-ZA"/>
        </w:rPr>
        <w:t>R 1,240,000,000.00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bCs/>
          <w:lang w:val="en-ZA"/>
        </w:rPr>
        <w:t>Issue Price</w:t>
      </w:r>
      <w:r w:rsidRPr="00F64748">
        <w:rPr>
          <w:rFonts w:ascii="Calibri" w:hAnsi="Calibri" w:cs="Arial"/>
          <w:lang w:val="en-ZA"/>
        </w:rPr>
        <w:tab/>
      </w:r>
      <w:r w:rsidR="00AE5071">
        <w:rPr>
          <w:rFonts w:ascii="Calibri" w:hAnsi="Calibr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Coupon</w:t>
      </w:r>
      <w:r w:rsidRPr="00F64748">
        <w:rPr>
          <w:rFonts w:ascii="Calibri" w:hAnsi="Calibri" w:cs="Arial"/>
          <w:b/>
          <w:lang w:val="en-ZA"/>
        </w:rPr>
        <w:tab/>
      </w:r>
      <w:r w:rsidR="00C31AA9">
        <w:rPr>
          <w:rFonts w:ascii="Calibri" w:hAnsi="Calibri" w:cs="Arial"/>
          <w:lang w:val="en-ZA"/>
        </w:rPr>
        <w:t>8.855%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Coupon </w:t>
      </w:r>
      <w:r w:rsidR="00AE5071">
        <w:rPr>
          <w:rFonts w:ascii="Calibri" w:hAnsi="Calibri" w:cs="Arial"/>
          <w:b/>
          <w:lang w:val="en-ZA"/>
        </w:rPr>
        <w:t>Indicator</w:t>
      </w:r>
      <w:r w:rsidRPr="00F64748">
        <w:rPr>
          <w:rFonts w:ascii="Calibri" w:hAnsi="Calibri" w:cs="Arial"/>
          <w:lang w:val="en-ZA"/>
        </w:rPr>
        <w:tab/>
      </w:r>
      <w:r w:rsidR="00AE5071">
        <w:rPr>
          <w:rFonts w:ascii="Calibri" w:hAnsi="Calibr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b/>
          <w:lang w:val="en-ZA"/>
        </w:rPr>
      </w:pPr>
      <w:r w:rsidRPr="00F64748">
        <w:rPr>
          <w:rFonts w:ascii="Calibri" w:hAnsi="Calibri" w:cs="Arial"/>
          <w:b/>
          <w:lang w:val="en-ZA"/>
        </w:rPr>
        <w:t>Trade Type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Maturity Date</w:t>
      </w:r>
      <w:r w:rsidRPr="00F64748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>30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Books Close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20 December</w:t>
      </w:r>
      <w:r w:rsidR="00511046">
        <w:rPr>
          <w:rFonts w:ascii="Calibri" w:hAnsi="Calibri" w:cs="Arial"/>
          <w:lang w:val="en-ZA"/>
        </w:rPr>
        <w:t xml:space="preserve"> and </w:t>
      </w:r>
      <w:r w:rsidR="00AE5071">
        <w:rPr>
          <w:rFonts w:ascii="Calibri" w:hAnsi="Calibri" w:cs="Arial"/>
          <w:lang w:val="en-ZA"/>
        </w:rPr>
        <w:t>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 xml:space="preserve">Interest </w:t>
      </w:r>
      <w:r w:rsidR="00AE5071">
        <w:rPr>
          <w:rFonts w:ascii="Calibri" w:hAnsi="Calibri" w:cs="Arial"/>
          <w:b/>
          <w:lang w:val="en-ZA"/>
        </w:rPr>
        <w:t xml:space="preserve">Payment </w:t>
      </w:r>
      <w:r w:rsidRPr="00F64748">
        <w:rPr>
          <w:rFonts w:ascii="Calibri" w:hAnsi="Calibri" w:cs="Arial"/>
          <w:b/>
          <w:lang w:val="en-ZA"/>
        </w:rPr>
        <w:t>Date(s)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30 December</w:t>
      </w:r>
      <w:r w:rsidR="006F7D4D">
        <w:rPr>
          <w:rFonts w:ascii="Calibri" w:hAnsi="Calibri" w:cs="Arial"/>
          <w:lang w:val="en-ZA"/>
        </w:rPr>
        <w:t xml:space="preserve"> and</w:t>
      </w:r>
      <w:r w:rsidR="00AE5071">
        <w:rPr>
          <w:rFonts w:ascii="Calibri" w:hAnsi="Calibri" w:cs="Arial"/>
          <w:lang w:val="en-ZA"/>
        </w:rPr>
        <w:t xml:space="preserve"> 30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Last Day to Register</w:t>
      </w:r>
      <w:r w:rsidRPr="00F64748">
        <w:rPr>
          <w:rFonts w:ascii="Calibri" w:hAnsi="Calibri" w:cs="Arial"/>
          <w:b/>
          <w:lang w:val="en-ZA"/>
        </w:rPr>
        <w:tab/>
      </w:r>
      <w:r w:rsidR="00AE5071">
        <w:rPr>
          <w:rFonts w:ascii="Calibri" w:hAnsi="Calibri" w:cs="Arial"/>
          <w:lang w:val="en-ZA"/>
        </w:rPr>
        <w:t xml:space="preserve">By 17:00 on </w:t>
      </w:r>
      <w:r>
        <w:rPr>
          <w:rFonts w:ascii="Calibri" w:hAnsi="Calibri" w:cs="Arial"/>
          <w:lang w:val="en-ZA"/>
        </w:rPr>
        <w:t>19 December</w:t>
      </w:r>
      <w:r w:rsidR="00511046">
        <w:rPr>
          <w:rFonts w:ascii="Calibri" w:hAnsi="Calibri" w:cs="Arial"/>
          <w:lang w:val="en-ZA"/>
        </w:rPr>
        <w:t xml:space="preserve"> </w:t>
      </w:r>
      <w:r w:rsidR="006F7D4D">
        <w:rPr>
          <w:rFonts w:ascii="Calibri" w:hAnsi="Calibri" w:cs="Arial"/>
          <w:lang w:val="en-ZA"/>
        </w:rPr>
        <w:t>and</w:t>
      </w:r>
      <w:r w:rsidR="00AE5071">
        <w:rPr>
          <w:rFonts w:ascii="Calibri" w:hAnsi="Calibri" w:cs="Arial"/>
          <w:lang w:val="en-ZA"/>
        </w:rPr>
        <w:t xml:space="preserve"> 19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="Calibri" w:hAnsi="Calibri" w:cs="Arial"/>
          <w:lang w:val="en-ZA"/>
        </w:rPr>
      </w:pPr>
      <w:r w:rsidRPr="00F64748">
        <w:rPr>
          <w:rFonts w:ascii="Calibri" w:hAnsi="Calibri" w:cs="Arial"/>
          <w:b/>
          <w:lang w:val="en-ZA"/>
        </w:rPr>
        <w:t>Issue Date</w:t>
      </w:r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Date Convention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>Interest Commencement Date</w:t>
      </w:r>
      <w:r w:rsidRPr="00F64748">
        <w:rPr>
          <w:rFonts w:ascii="Calibri" w:hAnsi="Calibri"/>
          <w:lang w:val="en-ZA"/>
        </w:rPr>
        <w:tab/>
      </w:r>
      <w:r>
        <w:rPr>
          <w:rFonts w:ascii="Calibri" w:hAnsi="Calibri" w:cs="Arial"/>
          <w:lang w:val="en-ZA"/>
        </w:rPr>
        <w:t>30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 w:rsidRPr="00F64748">
        <w:rPr>
          <w:rFonts w:ascii="Calibri" w:hAnsi="Calibri"/>
          <w:b/>
          <w:lang w:val="en-ZA"/>
        </w:rPr>
        <w:t xml:space="preserve">First Interest </w:t>
      </w:r>
      <w:r w:rsidR="00AE5071">
        <w:rPr>
          <w:rFonts w:ascii="Calibri" w:hAnsi="Calibri"/>
          <w:b/>
          <w:lang w:val="en-ZA"/>
        </w:rPr>
        <w:t xml:space="preserve">Payment </w:t>
      </w:r>
      <w:r w:rsidRPr="00F64748">
        <w:rPr>
          <w:rFonts w:ascii="Calibri" w:hAnsi="Calibri"/>
          <w:b/>
          <w:lang w:val="en-ZA"/>
        </w:rPr>
        <w:t>Date</w:t>
      </w:r>
      <w:r w:rsidRPr="00F64748">
        <w:rPr>
          <w:rFonts w:ascii="Calibri" w:hAnsi="Calibri"/>
          <w:b/>
          <w:lang w:val="en-ZA"/>
        </w:rPr>
        <w:tab/>
      </w:r>
      <w:r>
        <w:rPr>
          <w:rFonts w:ascii="Calibri" w:hAnsi="Calibri" w:cs="Arial"/>
          <w:lang w:val="en-ZA"/>
        </w:rPr>
        <w:t>30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proofErr w:type="gramStart"/>
      <w:r w:rsidRPr="00F64748">
        <w:rPr>
          <w:rFonts w:ascii="Calibri" w:hAnsi="Calibri" w:cs="Arial"/>
          <w:b/>
          <w:lang w:val="en-ZA"/>
        </w:rPr>
        <w:t>ISIN No.</w:t>
      </w:r>
      <w:proofErr w:type="gramEnd"/>
      <w:r w:rsidRPr="00F64748">
        <w:rPr>
          <w:rFonts w:ascii="Calibri" w:hAnsi="Calibri" w:cs="Arial"/>
          <w:b/>
          <w:lang w:val="en-ZA"/>
        </w:rPr>
        <w:tab/>
      </w:r>
      <w:r>
        <w:rPr>
          <w:rFonts w:ascii="Calibri" w:hAnsi="Calibri"/>
          <w:lang w:val="en-ZA"/>
        </w:rPr>
        <w:t>ZAG000117367</w:t>
      </w:r>
    </w:p>
    <w:p w:rsidR="00AE5071" w:rsidRPr="00AE5071" w:rsidRDefault="00AE5071" w:rsidP="007F4679">
      <w:pPr>
        <w:spacing w:line="288" w:lineRule="auto"/>
        <w:ind w:left="3544" w:right="29" w:hanging="3544"/>
        <w:jc w:val="both"/>
        <w:rPr>
          <w:rFonts w:ascii="Calibri" w:hAnsi="Calibri"/>
          <w:lang w:val="en-ZA"/>
        </w:rPr>
      </w:pPr>
      <w:r>
        <w:rPr>
          <w:rFonts w:ascii="Calibri" w:hAnsi="Calibri" w:cs="Arial"/>
          <w:b/>
          <w:lang w:val="en-ZA"/>
        </w:rPr>
        <w:t>Additional Information</w:t>
      </w:r>
      <w:r>
        <w:rPr>
          <w:rFonts w:ascii="Calibri" w:hAnsi="Calibri" w:cs="Arial"/>
          <w:b/>
          <w:lang w:val="en-ZA"/>
        </w:rPr>
        <w:tab/>
      </w:r>
      <w:r>
        <w:rPr>
          <w:rFonts w:ascii="Calibri" w:hAnsi="Calibr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="Calibri" w:hAnsi="Calibr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bookmarkStart w:id="0" w:name="_GoBack"/>
      <w:bookmarkEnd w:id="0"/>
      <w:r w:rsidRPr="00F64748">
        <w:rPr>
          <w:rFonts w:ascii="Calibri" w:hAnsi="Calibr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="Calibri" w:hAnsi="Calibri" w:cs="Arial"/>
          <w:b/>
          <w:lang w:val="en-ZA"/>
        </w:rPr>
        <w:t xml:space="preserve"> </w:t>
      </w:r>
      <w:r w:rsidRPr="00F64748">
        <w:rPr>
          <w:rFonts w:ascii="Calibri" w:hAnsi="Calibri" w:cs="Arial"/>
          <w:lang w:val="en-ZA"/>
        </w:rPr>
        <w:t>Note issue please contact:</w:t>
      </w:r>
    </w:p>
    <w:p w:rsidR="00AE5071" w:rsidRDefault="00AE5071" w:rsidP="00AE50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</w:p>
    <w:p w:rsidR="00AE5071" w:rsidRDefault="00AE5071" w:rsidP="00AE50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 w:rsidRPr="00F64748">
        <w:rPr>
          <w:rFonts w:ascii="Calibri" w:hAnsi="Calibri" w:cs="Arial"/>
          <w:lang w:val="en-ZA"/>
        </w:rPr>
        <w:tab/>
      </w:r>
      <w:r w:rsidR="00511046">
        <w:rPr>
          <w:rFonts w:ascii="Calibri" w:hAnsi="Calibri" w:cs="Arial"/>
          <w:lang w:val="en-ZA"/>
        </w:rPr>
        <w:t>ABSA Corporate &amp; Investment Bank</w:t>
      </w:r>
      <w:r w:rsidRPr="00F64748">
        <w:rPr>
          <w:rFonts w:ascii="Calibri" w:hAnsi="Calibri" w:cs="Arial"/>
          <w:lang w:val="en-ZA"/>
        </w:rPr>
        <w:tab/>
        <w:t xml:space="preserve">+27 </w:t>
      </w:r>
      <w:r>
        <w:rPr>
          <w:rFonts w:ascii="Calibri" w:hAnsi="Calibri" w:cs="Arial"/>
          <w:lang w:val="en-ZA"/>
        </w:rPr>
        <w:t>10 2454301</w:t>
      </w:r>
    </w:p>
    <w:p w:rsidR="00511046" w:rsidRPr="00F64748" w:rsidRDefault="00511046" w:rsidP="00AE50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proofErr w:type="spellStart"/>
      <w:r>
        <w:rPr>
          <w:rFonts w:ascii="Calibri" w:hAnsi="Calibri" w:cs="Arial"/>
          <w:lang w:val="en-ZA"/>
        </w:rPr>
        <w:t>Trishalia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Moodley</w:t>
      </w:r>
      <w:proofErr w:type="spellEnd"/>
      <w:r>
        <w:rPr>
          <w:rFonts w:ascii="Calibri" w:hAnsi="Calibri" w:cs="Arial"/>
          <w:lang w:val="en-ZA"/>
        </w:rPr>
        <w:tab/>
        <w:t xml:space="preserve">ABSA Corporate &amp; Investment Bank  </w:t>
      </w:r>
      <w:r w:rsidR="006F7D4D">
        <w:rPr>
          <w:rFonts w:ascii="Calibri" w:hAnsi="Calibri" w:cs="Arial"/>
          <w:lang w:val="en-ZA"/>
        </w:rPr>
        <w:t xml:space="preserve">                       </w:t>
      </w:r>
      <w:r>
        <w:rPr>
          <w:rFonts w:ascii="Calibri" w:hAnsi="Calibri" w:cs="Arial"/>
          <w:lang w:val="en-ZA"/>
        </w:rPr>
        <w:t xml:space="preserve"> </w:t>
      </w:r>
      <w:r w:rsidR="006F7D4D">
        <w:rPr>
          <w:rFonts w:ascii="Calibri" w:hAnsi="Calibri" w:cs="Arial"/>
          <w:lang w:val="en-ZA"/>
        </w:rPr>
        <w:t xml:space="preserve"> </w:t>
      </w:r>
      <w:r>
        <w:rPr>
          <w:rFonts w:ascii="Calibri" w:hAnsi="Calibri" w:cs="Arial"/>
          <w:lang w:val="en-ZA"/>
        </w:rPr>
        <w:t>+27 11 5067809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Brendan Povey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Courtney Galloway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="Calibri" w:hAnsi="Calibri" w:cs="Arial"/>
          <w:highlight w:val="yellow"/>
          <w:lang w:val="en-ZA"/>
        </w:rPr>
      </w:pPr>
      <w:r w:rsidRPr="00F64748">
        <w:rPr>
          <w:rFonts w:ascii="Calibri" w:hAnsi="Calibri" w:cs="Arial"/>
          <w:lang w:val="en-ZA"/>
        </w:rPr>
        <w:t>Diboko Ledwaba</w:t>
      </w:r>
      <w:r w:rsidRPr="00F64748">
        <w:rPr>
          <w:rFonts w:ascii="Calibri" w:hAnsi="Calibri" w:cs="Arial"/>
          <w:lang w:val="en-ZA"/>
        </w:rPr>
        <w:tab/>
        <w:t>JSE</w:t>
      </w:r>
      <w:r w:rsidRPr="00F64748">
        <w:rPr>
          <w:rFonts w:ascii="Calibri" w:hAnsi="Calibr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9B" w:rsidRDefault="005B1D9B">
      <w:r>
        <w:separator/>
      </w:r>
    </w:p>
  </w:endnote>
  <w:endnote w:type="continuationSeparator" w:id="0">
    <w:p w:rsidR="005B1D9B" w:rsidRDefault="005B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1F199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1F1990" w:rsidRPr="00C94EA6">
      <w:rPr>
        <w:rFonts w:eastAsia="Times New Roman"/>
        <w:b/>
        <w:color w:val="808080"/>
        <w:sz w:val="14"/>
      </w:rPr>
      <w:fldChar w:fldCharType="separate"/>
    </w:r>
    <w:r w:rsidR="00C31AA9">
      <w:rPr>
        <w:rFonts w:eastAsia="Times New Roman"/>
        <w:b/>
        <w:noProof/>
        <w:color w:val="808080"/>
        <w:sz w:val="14"/>
      </w:rPr>
      <w:t>2</w:t>
    </w:r>
    <w:r w:rsidR="001F199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1F199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1F1990" w:rsidRPr="00C94EA6">
      <w:rPr>
        <w:rFonts w:eastAsia="Times New Roman"/>
        <w:b/>
        <w:color w:val="808080"/>
        <w:sz w:val="14"/>
      </w:rPr>
      <w:fldChar w:fldCharType="separate"/>
    </w:r>
    <w:r w:rsidR="00C31AA9">
      <w:rPr>
        <w:rFonts w:eastAsia="Times New Roman"/>
        <w:b/>
        <w:noProof/>
        <w:color w:val="808080"/>
        <w:sz w:val="14"/>
      </w:rPr>
      <w:t>2</w:t>
    </w:r>
    <w:r w:rsidR="001F1990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9B" w:rsidRDefault="005B1D9B">
      <w:r>
        <w:separator/>
      </w:r>
    </w:p>
  </w:footnote>
  <w:footnote w:type="continuationSeparator" w:id="0">
    <w:p w:rsidR="005B1D9B" w:rsidRDefault="005B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F1990">
    <w:pPr>
      <w:framePr w:wrap="around" w:vAnchor="text" w:hAnchor="margin" w:xAlign="right" w:y="1"/>
    </w:pPr>
    <w:r>
      <w:fldChar w:fldCharType="begin"/>
    </w:r>
    <w:r w:rsidR="00AE5071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915697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KT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DQ8+KT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915697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6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915697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1130" cy="1487170"/>
                                      <wp:effectExtent l="0" t="0" r="127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130" cy="1487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915697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1130" cy="1487170"/>
                                <wp:effectExtent l="0" t="0" r="127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130" cy="1487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915697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  <w:r>
      <w:rPr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-732790</wp:posOffset>
          </wp:positionH>
          <wp:positionV relativeFrom="paragraph">
            <wp:posOffset>-380365</wp:posOffset>
          </wp:positionV>
          <wp:extent cx="7550785" cy="1423035"/>
          <wp:effectExtent l="0" t="0" r="0" b="571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42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="Calibri" w:hAnsi="Calibr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199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104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1D9B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D4D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697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82C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507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1AA9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3D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 w:eastAsia="x-none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2014-06-27T09:00:00+00:00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C37CDEE-9D95-4727-A051-2F0C03845095}"/>
</file>

<file path=customXml/itemProps2.xml><?xml version="1.0" encoding="utf-8"?>
<ds:datastoreItem xmlns:ds="http://schemas.openxmlformats.org/officeDocument/2006/customXml" ds:itemID="{F5E0E178-A853-492D-8A3D-0AF0412E7E2A}"/>
</file>

<file path=customXml/itemProps3.xml><?xml version="1.0" encoding="utf-8"?>
<ds:datastoreItem xmlns:ds="http://schemas.openxmlformats.org/officeDocument/2006/customXml" ds:itemID="{A4FA6289-1EB6-408D-A543-6725D0093EAA}"/>
</file>

<file path=customXml/itemProps4.xml><?xml version="1.0" encoding="utf-8"?>
<ds:datastoreItem xmlns:ds="http://schemas.openxmlformats.org/officeDocument/2006/customXml" ds:itemID="{387A0AE8-EE27-4485-8A3F-A623A5010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BID06 - 30 June 2014</dc:title>
  <dc:creator>Johannesburg Stock Exchange</dc:creator>
  <cp:lastModifiedBy>JSEUser</cp:lastModifiedBy>
  <cp:revision>3</cp:revision>
  <cp:lastPrinted>2012-01-03T09:35:00Z</cp:lastPrinted>
  <dcterms:created xsi:type="dcterms:W3CDTF">2014-06-26T10:32:00Z</dcterms:created>
  <dcterms:modified xsi:type="dcterms:W3CDTF">2014-06-27T08:40:00Z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